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73" w:rsidRPr="00803739" w:rsidRDefault="00851673" w:rsidP="0085167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3739">
        <w:rPr>
          <w:rFonts w:ascii="Times New Roman" w:hAnsi="Times New Roman" w:cs="Times New Roman"/>
          <w:sz w:val="24"/>
          <w:szCs w:val="24"/>
        </w:rPr>
        <w:t xml:space="preserve">Сведения о фактических поступлениях доходов за 2020 год в сравнении с первоначально утвержденным решением </w:t>
      </w:r>
      <w:r w:rsidRPr="00803739">
        <w:rPr>
          <w:rFonts w:ascii="Times New Roman" w:hAnsi="Times New Roman" w:cs="Times New Roman"/>
          <w:bCs/>
          <w:sz w:val="24"/>
          <w:szCs w:val="24"/>
        </w:rPr>
        <w:t>Совета городского округа</w:t>
      </w:r>
      <w:r w:rsidR="008037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739">
        <w:rPr>
          <w:rFonts w:ascii="Times New Roman" w:hAnsi="Times New Roman" w:cs="Times New Roman"/>
          <w:bCs/>
          <w:sz w:val="24"/>
          <w:szCs w:val="24"/>
        </w:rPr>
        <w:t>город  Стерлитамак Республики Башкортостан от 20.12.2019 № 4-2/32з «О бюджете городского округа город Стерлитамак Республики Башкортостан  на 2020 год и на плановый период 2021 и 2022 годов»</w:t>
      </w:r>
      <w:r w:rsidRPr="00803739">
        <w:rPr>
          <w:rFonts w:ascii="Times New Roman" w:hAnsi="Times New Roman" w:cs="Times New Roman"/>
          <w:bCs/>
          <w:sz w:val="24"/>
          <w:szCs w:val="24"/>
        </w:rPr>
        <w:t xml:space="preserve"> значениями и с уточненными значениями с учетом внесенных изменений к проекту решения </w:t>
      </w:r>
      <w:r w:rsidR="00803739" w:rsidRPr="00803739">
        <w:rPr>
          <w:rFonts w:ascii="Times New Roman" w:hAnsi="Times New Roman" w:cs="Times New Roman"/>
          <w:bCs/>
          <w:sz w:val="24"/>
          <w:szCs w:val="24"/>
        </w:rPr>
        <w:t>от 30.12.2020 №5-1/6з «</w:t>
      </w:r>
      <w:hyperlink r:id="rId4" w:history="1">
        <w:r w:rsidRPr="0080373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 внесении изменений в решение Совета городского округа город Стерлитамак Республики Башкортостан от 20.12.2019 № 4-2/32з «О бюджете городского округа город Стерлитамак Республики Башкортостан на 2020 год и на плановый период 2021 и 2022 годов» (в редакции от 20.02.2020 №4-9/34з, от 02.09.2020 №4-1/40з)</w:t>
        </w:r>
      </w:hyperlink>
      <w:r w:rsidR="00803739" w:rsidRPr="00803739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tbl>
      <w:tblPr>
        <w:tblStyle w:val="a3"/>
        <w:tblW w:w="16136" w:type="dxa"/>
        <w:jc w:val="center"/>
        <w:tblLook w:val="04A0" w:firstRow="1" w:lastRow="0" w:firstColumn="1" w:lastColumn="0" w:noHBand="0" w:noVBand="1"/>
      </w:tblPr>
      <w:tblGrid>
        <w:gridCol w:w="2405"/>
        <w:gridCol w:w="1916"/>
        <w:gridCol w:w="1514"/>
        <w:gridCol w:w="1331"/>
        <w:gridCol w:w="1359"/>
        <w:gridCol w:w="1221"/>
        <w:gridCol w:w="1693"/>
        <w:gridCol w:w="2100"/>
        <w:gridCol w:w="1322"/>
        <w:gridCol w:w="1275"/>
      </w:tblGrid>
      <w:tr w:rsidR="004D44AE" w:rsidTr="00AD2FFF">
        <w:trPr>
          <w:trHeight w:val="835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 xml:space="preserve">Доходы, </w:t>
            </w:r>
            <w:proofErr w:type="spellStart"/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Уточненный план</w:t>
            </w:r>
          </w:p>
        </w:tc>
        <w:tc>
          <w:tcPr>
            <w:tcW w:w="1359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Исполнено на 01.01.2021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перевыполнения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недовыполнени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утвержденного плана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Пояснения различий между первоначально утвержденными показателями доходов и их фактическими значениями</w:t>
            </w: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Исполнено на 01.01.2020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Темп роста к 01.01.2020, %</w:t>
            </w:r>
          </w:p>
        </w:tc>
      </w:tr>
      <w:tr w:rsidR="004D44AE" w:rsidTr="00AD2FFF">
        <w:trPr>
          <w:trHeight w:val="559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5487,5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5813,9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5907,5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5949,9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4D44AE" w:rsidTr="00AD2FFF">
        <w:trPr>
          <w:trHeight w:val="567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10100000000000000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575,2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550,2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558,5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-2,9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564,3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4D44AE" w:rsidTr="00AD2FFF">
        <w:trPr>
          <w:trHeight w:val="567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10300000000000000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93" w:type="dxa"/>
            <w:vAlign w:val="center"/>
          </w:tcPr>
          <w:p w:rsidR="004D44AE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4AE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</w:tr>
      <w:tr w:rsidR="004D44AE" w:rsidTr="00AD2FFF">
        <w:trPr>
          <w:trHeight w:val="561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10500000000000000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376,6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301,6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310,8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-17,5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связано с налоговыми преференциями, предоставленными малому бизнесу</w:t>
            </w: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359,7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</w:tr>
      <w:tr w:rsidR="004D44AE" w:rsidTr="00AD2FFF">
        <w:trPr>
          <w:trHeight w:val="553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10600000000000000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264,3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295,6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2100" w:type="dxa"/>
            <w:vAlign w:val="center"/>
          </w:tcPr>
          <w:p w:rsidR="004D44AE" w:rsidRPr="00BE0624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</w:t>
            </w:r>
            <w:r w:rsidRPr="00BE0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количества налогопл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ательщиков и земельных участков</w:t>
            </w: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238,5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4D44AE" w:rsidTr="00AD2FFF">
        <w:trPr>
          <w:trHeight w:val="553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10700000000000000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-12,5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Экономический спад, связанный с пандемией</w:t>
            </w: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</w:tr>
      <w:tr w:rsidR="004D44AE" w:rsidTr="00AD2FFF">
        <w:trPr>
          <w:trHeight w:val="553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10800000000000000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</w:tr>
      <w:tr w:rsidR="004D44AE" w:rsidTr="00AD2FFF">
        <w:trPr>
          <w:trHeight w:val="560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10900000000000000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vAlign w:val="center"/>
          </w:tcPr>
          <w:p w:rsidR="004D44AE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4AE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44AE" w:rsidTr="00AD2FFF">
        <w:trPr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11100000000000000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536,0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540,8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626,3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2100" w:type="dxa"/>
            <w:vAlign w:val="center"/>
          </w:tcPr>
          <w:p w:rsidR="004D44AE" w:rsidRPr="00B53BE5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показателя связано с поступлениями арендной платы за земельные участки. </w:t>
            </w:r>
            <w:r w:rsidRPr="00B53BE5">
              <w:rPr>
                <w:rFonts w:ascii="Times New Roman" w:hAnsi="Times New Roman" w:cs="Times New Roman"/>
                <w:sz w:val="20"/>
                <w:szCs w:val="20"/>
              </w:rPr>
              <w:t xml:space="preserve">При прогнозировании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были </w:t>
            </w:r>
            <w:r w:rsidRPr="00B53BE5">
              <w:rPr>
                <w:rFonts w:ascii="Times New Roman" w:hAnsi="Times New Roman" w:cs="Times New Roman"/>
                <w:sz w:val="20"/>
                <w:szCs w:val="20"/>
              </w:rPr>
              <w:t>учтены факторы оспаривания утвержденной с 01.01.2020 года кадастровой стоимости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но в условиях пандемии и экономического спада работа судов в 2020 году была ограничена </w:t>
            </w: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544,3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</w:tr>
      <w:tr w:rsidR="004D44AE" w:rsidTr="00AD2FFF">
        <w:trPr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11200000000000000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-63,5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 составлен исходя из данных, представленных администратором платежей, но фактические поступления гораздо ниже в связи с изменением в 2020 году порядка расчета и уплаты платежа</w:t>
            </w: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</w:tr>
      <w:tr w:rsidR="004D44AE" w:rsidTr="00AD2FFF">
        <w:trPr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11300000000000000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</w:tr>
      <w:tr w:rsidR="004D44AE" w:rsidTr="00AD2FFF">
        <w:trPr>
          <w:trHeight w:val="700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11400000000000000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</w:tr>
      <w:tr w:rsidR="004D44AE" w:rsidTr="00AD2FFF">
        <w:trPr>
          <w:trHeight w:val="700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Штрафы, санкции, возмещение ущерба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11600000000000000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140,2</w:t>
            </w:r>
          </w:p>
        </w:tc>
        <w:tc>
          <w:tcPr>
            <w:tcW w:w="2100" w:type="dxa"/>
            <w:vAlign w:val="center"/>
          </w:tcPr>
          <w:p w:rsidR="004D44AE" w:rsidRPr="00722A81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22A81">
              <w:rPr>
                <w:rFonts w:ascii="Times New Roman" w:hAnsi="Times New Roman" w:cs="Times New Roman"/>
                <w:sz w:val="20"/>
                <w:szCs w:val="20"/>
              </w:rPr>
              <w:t xml:space="preserve"> связи с изменением распределения зачислений штрафов между бюджетами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утвержденный план был запланирован ниже поступлений 2019 года</w:t>
            </w: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4D44AE" w:rsidTr="00AD2FFF">
        <w:trPr>
          <w:trHeight w:val="3542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11700000000000000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254,5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154,5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Связано с увеличением поступлений </w:t>
            </w:r>
            <w:r w:rsidRPr="00B53BE5">
              <w:rPr>
                <w:rFonts w:ascii="Times New Roman" w:hAnsi="Times New Roman" w:cs="Times New Roman"/>
                <w:sz w:val="20"/>
                <w:szCs w:val="20"/>
              </w:rPr>
              <w:t xml:space="preserve">платы за размещение нестационарных торговых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3BE5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  <w:r w:rsidRPr="00C418B4">
              <w:rPr>
                <w:rFonts w:ascii="Times New Roman" w:hAnsi="Times New Roman" w:cs="Times New Roman"/>
                <w:sz w:val="20"/>
                <w:szCs w:val="20"/>
              </w:rPr>
              <w:t xml:space="preserve"> сумма по каждому лоту формируется исходя из суммы, предложенной конкурентами, а в прогноз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18B4">
              <w:rPr>
                <w:rFonts w:ascii="Times New Roman" w:hAnsi="Times New Roman" w:cs="Times New Roman"/>
                <w:sz w:val="20"/>
                <w:szCs w:val="20"/>
              </w:rPr>
              <w:t xml:space="preserve"> года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ложена начальная стоимость лота)</w:t>
            </w:r>
            <w:r w:rsidRPr="00C41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</w:tc>
      </w:tr>
      <w:tr w:rsidR="004D44AE" w:rsidTr="00AD2FFF">
        <w:trPr>
          <w:trHeight w:val="542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20000000000000000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3550,9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3977,4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3915,8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3951,2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</w:tr>
      <w:tr w:rsidR="004D44AE" w:rsidTr="00AD2FFF">
        <w:trPr>
          <w:trHeight w:val="542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20200000000000000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3527,6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3977,4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3938,7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2100" w:type="dxa"/>
            <w:vAlign w:val="center"/>
          </w:tcPr>
          <w:p w:rsidR="004D44AE" w:rsidRPr="00BE0624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0624">
              <w:rPr>
                <w:rFonts w:ascii="Times New Roman" w:hAnsi="Times New Roman" w:cs="Times New Roman"/>
                <w:sz w:val="20"/>
                <w:szCs w:val="20"/>
              </w:rPr>
              <w:t xml:space="preserve">величение суммы предоставляемых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дотаций в связи с пандемией, межбюджетных </w:t>
            </w:r>
            <w:r w:rsidRPr="00BE0624"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сидий и иных межбюджетных трансфертов</w:t>
            </w: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3963,2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4D44AE" w:rsidTr="00AD2FFF">
        <w:trPr>
          <w:trHeight w:val="542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20700000000000000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-95,7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</w:tr>
      <w:tr w:rsidR="004D44AE" w:rsidTr="00AD2FFF">
        <w:trPr>
          <w:trHeight w:val="542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бюджетов бюджетной системы РФ от возврата бюджетами бюджетной системы РФ и организациями остатков субсидий, </w:t>
            </w:r>
            <w:r w:rsidRPr="00553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субвенций и иных межбюджетных трансфертов, имеющих целевое назначение прошлых лет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21800000000000000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44AE" w:rsidTr="00AD2FFF">
        <w:trPr>
          <w:trHeight w:val="542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21900000000000000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-23,9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-12,8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186,7</w:t>
            </w:r>
          </w:p>
        </w:tc>
      </w:tr>
    </w:tbl>
    <w:p w:rsidR="004D44AE" w:rsidRDefault="004D44AE"/>
    <w:sectPr w:rsidR="004D44AE" w:rsidSect="0085167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AE"/>
    <w:rsid w:val="004D44AE"/>
    <w:rsid w:val="00803739"/>
    <w:rsid w:val="00851673"/>
    <w:rsid w:val="00F9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A0A98-D4F8-442C-98E5-5E393046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51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vet.sterlitamakadm.ru/upload/5-1-6%D0%B7%20%D0%BE%D1%82%2030.12.2020%20%D0%B2%D0%BD%D0%B5%D1%81.%D0%B8%D0%B7%D0%BC%20%D0%B2%20%D0%B1%D1%8E%D0%B4%D0%B6%D0%B5%D1%82%2020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2021-06-02T06:46:00Z</dcterms:created>
  <dcterms:modified xsi:type="dcterms:W3CDTF">2021-06-02T07:03:00Z</dcterms:modified>
</cp:coreProperties>
</file>